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14946" w:rsidP="00177F2A">
            <w:pPr>
              <w:jc w:val="center"/>
              <w:rPr>
                <w:sz w:val="28"/>
                <w:szCs w:val="28"/>
              </w:rPr>
            </w:pPr>
            <w:r w:rsidRPr="0041494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244072"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440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440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143-1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4072" w:rsidRPr="00060826" w:rsidRDefault="00244072" w:rsidP="00837D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>Об основных направлениях долговой политики муниципального образования «Кижингинский район» на 2024 год и</w:t>
      </w:r>
    </w:p>
    <w:p w:rsidR="00244072" w:rsidRPr="00060826" w:rsidRDefault="00244072" w:rsidP="00837D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>на плановый период 2025 и 2026 годов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В целях эффективного управления муниципальным долгом муниципального образования «Кижингинский район» и принятия мер по снижению долговой нагрузки: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1. Утвердить основные направления долговой политики муниципального образования «Кижингинский район» на 2024 год и на плановый период 2025 и 2026 годов согласно приложению к настоящему постановлению.</w:t>
      </w:r>
    </w:p>
    <w:p w:rsidR="00244072" w:rsidRPr="00060826" w:rsidRDefault="00244072" w:rsidP="0006082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060826">
        <w:rPr>
          <w:rFonts w:ascii="Times New Roman" w:hAnsi="Times New Roman" w:cs="Times New Roman"/>
          <w:sz w:val="28"/>
          <w:szCs w:val="28"/>
        </w:rPr>
        <w:t xml:space="preserve">Структурным подразделениям Администрации муниципального образования «Кижингинский район» при исполнении местного бюджета руководствоваться 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>основными направлениями долговой политики муниципального образования «Кижингинский район», утвержденными настоящим распоряжением.</w:t>
      </w:r>
    </w:p>
    <w:p w:rsidR="00244072" w:rsidRPr="00060826" w:rsidRDefault="00244072" w:rsidP="0006082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3.Признать утратившим силу распоряжение главы муниципального образования «Кижингинский район» 27.04.2023 №169 «Об основных направлениях долговой политики муниципального образования «Кижингинский район» на 2023 год и на плановый период 2024 и 2025 годов».</w:t>
      </w:r>
    </w:p>
    <w:p w:rsidR="00244072" w:rsidRPr="00060826" w:rsidRDefault="00244072" w:rsidP="0024407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распоряжения возложить на Комитет по экономике и финансам администрации муниципального образования «Кижингинский район» (С.Б. Доржиев).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5. Настоящее распоряжение вступает в силу со дня его подписания.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муниципального образования 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244072" w:rsidRPr="00060826" w:rsidSect="003A7FC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>«Кижингинский район»</w:t>
      </w: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>Г.З.Лхасаранов</w:t>
      </w:r>
      <w:proofErr w:type="spellEnd"/>
      <w:r w:rsidRPr="000608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к распоряжению 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ab/>
        <w:t>главы МО «Кижингинский район»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от 23.04.2024 №143-1</w:t>
      </w:r>
    </w:p>
    <w:p w:rsidR="00244072" w:rsidRPr="00060826" w:rsidRDefault="00244072" w:rsidP="0006082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24407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b/>
          <w:color w:val="000000"/>
          <w:sz w:val="28"/>
          <w:szCs w:val="28"/>
        </w:rPr>
        <w:t>Основные направления долговой политики муниципального образования «Кижингинский район» на 2024 год и на плановый период 2025 и 2026 годов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долговой политики муниципального образования «Кижингинский район» на 2024 год и на плановый период 2025 и 2026 годов (далее - основные направления долговой политики района) сформированы на основе приоритетов, определенных распоряжением главы муниципального образования «Кижингинский район» от 26.10.2023 №367 «Об утверждении </w:t>
      </w:r>
      <w:hyperlink r:id="rId5" w:history="1">
        <w:r w:rsidRPr="00060826">
          <w:rPr>
            <w:rFonts w:ascii="Times New Roman" w:hAnsi="Times New Roman" w:cs="Times New Roman"/>
            <w:sz w:val="28"/>
            <w:szCs w:val="28"/>
          </w:rPr>
          <w:t xml:space="preserve">основных </w:t>
        </w:r>
        <w:proofErr w:type="gramStart"/>
        <w:r w:rsidRPr="00060826">
          <w:rPr>
            <w:rFonts w:ascii="Times New Roman" w:hAnsi="Times New Roman" w:cs="Times New Roman"/>
            <w:sz w:val="28"/>
            <w:szCs w:val="28"/>
          </w:rPr>
          <w:t>направлени</w:t>
        </w:r>
      </w:hyperlink>
      <w:r w:rsidRPr="00060826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060826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 «Кижингинский район» на 2024 - 2026 годы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долговой политики района позволит в среднесрочном периоде обеспечить сбалансированность и долговую устойчивость бюджета муниципального образования </w:t>
      </w:r>
      <w:r w:rsidRPr="00060826">
        <w:rPr>
          <w:rFonts w:ascii="Times New Roman" w:hAnsi="Times New Roman" w:cs="Times New Roman"/>
          <w:sz w:val="28"/>
          <w:szCs w:val="28"/>
        </w:rPr>
        <w:t>муниципального образования «Кижингинский район»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0608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1. Итоги реализации долговой политики 2022-2023 годов и текущее состояние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1 января 2023 года муниципальный долг составил 9878,0 тыс. руб. или 13,9% от фактического объема поступлений налоговых и неналоговых доходов бюджета муниципального образования </w:t>
      </w:r>
      <w:r w:rsidRPr="00060826">
        <w:rPr>
          <w:rFonts w:ascii="Times New Roman" w:hAnsi="Times New Roman" w:cs="Times New Roman"/>
          <w:sz w:val="28"/>
          <w:szCs w:val="28"/>
        </w:rPr>
        <w:t>«Кижингинский район» за 2022 год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1 января 2024 года муниципальный долг составил 16040,5 тыс. руб. или 22,9% от фактического объема поступлений налоговых и неналоговых доходов бюджета муниципального образования </w:t>
      </w:r>
      <w:r w:rsidRPr="00060826">
        <w:rPr>
          <w:rFonts w:ascii="Times New Roman" w:hAnsi="Times New Roman" w:cs="Times New Roman"/>
          <w:sz w:val="28"/>
          <w:szCs w:val="28"/>
        </w:rPr>
        <w:t>«Кижингинский район» за 2023 год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В 2023 году привлечены бюджетные кредиты из республиканского бюджета на частичное покрытие дефицита местного бюджета для осуществления мероприятий, связанных с предупреждением чрезвычайных ситуаций, которые могут привести к нарушению функционирования систем жизнеобеспечения населения, и ликвидацией их последствий в сумме 3040,5 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тыс</w:t>
      </w:r>
      <w:proofErr w:type="gram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60826">
        <w:rPr>
          <w:rFonts w:ascii="Times New Roman" w:hAnsi="Times New Roman" w:cs="Times New Roman"/>
          <w:color w:val="000000"/>
          <w:sz w:val="28"/>
          <w:szCs w:val="28"/>
        </w:rPr>
        <w:t>уб.  и бюджетный кредит из республиканского бюджета на частичное покрытие дефицита местного бюджета в сумме 13000,0 тыс.руб.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Заимствования осуществляются на один год, что обеспечивает оптимизацию структуры муниципального долга и стабильность привлечения кредитных ресурсов.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Муниципальный долг в полном объеме состоит из бюджетных кредитов из республиканского бюджета, по которым годовая процентная ставка составляет 0,1 процент годовых. Погашение долговых обязатель</w:t>
      </w:r>
      <w:proofErr w:type="gram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ств пл</w:t>
      </w:r>
      <w:proofErr w:type="gramEnd"/>
      <w:r w:rsidRPr="00060826">
        <w:rPr>
          <w:rFonts w:ascii="Times New Roman" w:hAnsi="Times New Roman" w:cs="Times New Roman"/>
          <w:color w:val="000000"/>
          <w:sz w:val="28"/>
          <w:szCs w:val="28"/>
        </w:rPr>
        <w:t>анируется в следующих объемах: в 2024 году – 16040,5 тыс. руб. В 2024-2026 годы привлечение кредитных ресурсов не планируется.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Расходы на обслуживание муниципального долга на 2024 год составляют 5,1 тыс</w:t>
      </w:r>
      <w:proofErr w:type="gram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60826">
        <w:rPr>
          <w:rFonts w:ascii="Times New Roman" w:hAnsi="Times New Roman" w:cs="Times New Roman"/>
          <w:color w:val="000000"/>
          <w:sz w:val="28"/>
          <w:szCs w:val="28"/>
        </w:rPr>
        <w:t>уб. по ставке 0,1% годовых.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В 2023 году муниципальные гарантии не предоставлялись. На 2024 год и на плановый период 2025 и 2026 годов предоставление муниципальных гарантий также не планируется.</w:t>
      </w:r>
    </w:p>
    <w:p w:rsidR="00244072" w:rsidRPr="00060826" w:rsidRDefault="00244072" w:rsidP="000608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2. Цели и задачи долговой политики района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Долговая политика района является частью бюджетной политики муниципального образования «Кижингинский район» и определяет основные цели, задачи и направления деятельности администрации муниципального образования «Кижингинский район» в области управления муниципальным долгом на 2024 год и на плановый период 2025 и 2026 годов.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Основной целью долговой политики района является недопущение рисков возникновения кризисных ситуаций при исполнении бюджета муниципального образования «Кижингинский район», поддержание муниципального долга в объеме, обеспечивающем возможность гарантированного выполнения долговых обязательств, сохранение финансовой устойчивости и сбалансированности бюджета муниципального образования «Кижингинский район».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Реализация долговой политики района будет осуществляться в рамках решений следующих задач: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- поддержание соотношения муниципального долга к объему налоговых и неналоговых доходов бюджета муниципального образования «Кижингинский 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район» в рамках ограничений, установленных Бюджетным кодексом Российской Федерации;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снижение рисков в сфере управления муниципальным долгом;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повышение эффективности муниципальных заимствований муниципального образования;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своевременное и в полном объеме выполнение принятых обязательств по погашению и обслуживанию муниципального долга.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Принципы долговой политики района: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соблюдение ограничений, установленных Бюджетным кодексом Российской Федерации, в том числе: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отношение объема муниципального долга к утвержденному общему годовому объему доходов бюджета муниципального образования «Кижингинский район» без учета утвержденного объема безвозмездных поступлений и (или) поступлений налоговых доходов по дополнительным нормативам отчислений;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доля расходов на обслуживание муниципального долга в объеме расходов бюджета муниципального образования «Кижингинский район»,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оптимизация сроков погашения долговых обязательств муниципального образования «Кижингинский район» в целях обеспечения равномерной нагрузки по погашению и обслуживанию муниципального долга по годам;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сохранение объема муниципального долга на экономически безопасном уровне;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сокращение стоимости обслуживания муниципального долга;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полнота и своевременность исполнения долговых обязательств;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открытость и прозрачность управления муниципальным долгом.</w:t>
      </w:r>
    </w:p>
    <w:p w:rsidR="00244072" w:rsidRPr="00060826" w:rsidRDefault="00244072" w:rsidP="000608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3. Основные факторы, определяющие характер и направления долговой политики района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Долговая политика района определяется текущими особенностями развития экономики Республики Бурятия и Российской Федерации в целом, а также требованиями бюджетного законодательства Российской Федерации.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6082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Основными факторами, определяющими характер долговой политики района на 2024-2026 годы при исполнении бюджета муниципального образования «Кижингинский район», являются темпы роста доходов бюджета муниципального образования «Кижингинский район», растущее давление на расходную часть бюджета муниципального образования «Кижингинский район» в связи с выполнением майских указов Президента Российской Федерации и осуществлением </w:t>
      </w:r>
      <w:proofErr w:type="spell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 возникших при реализации национальных проектов муниципальным образованием «Кижингинский район».</w:t>
      </w:r>
      <w:proofErr w:type="gramEnd"/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Одним из факторов, определяющих долговую политику, являются также изменения в Бюджетный кодекс Российской Федерации в части оценки долговой устойчивости муниципальных образований и формирование рейтинга в зависимости от уровня долговой устойчивости.</w:t>
      </w:r>
    </w:p>
    <w:p w:rsidR="00244072" w:rsidRPr="00060826" w:rsidRDefault="00244072" w:rsidP="000608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4. Основные направления реализации долговой политики района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Реализация долговой политики района в 2024-2026 годах будет осуществляться в условиях ограниченности финансовых ресурсов.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Для обеспечения реализации эффективной долговой политики района определены следующие направления: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реализация мероприятий, предусмотренных Стратегией социально-экономического развития муниципального образования «Кижингинский район» до 2030 года;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- реализация </w:t>
      </w:r>
      <w:hyperlink r:id="rId6" w:history="1">
        <w:r w:rsidRPr="00060826">
          <w:rPr>
            <w:rFonts w:ascii="Times New Roman" w:hAnsi="Times New Roman" w:cs="Times New Roman"/>
            <w:sz w:val="28"/>
            <w:szCs w:val="28"/>
          </w:rPr>
          <w:t xml:space="preserve">основных </w:t>
        </w:r>
        <w:proofErr w:type="gramStart"/>
        <w:r w:rsidRPr="00060826">
          <w:rPr>
            <w:rFonts w:ascii="Times New Roman" w:hAnsi="Times New Roman" w:cs="Times New Roman"/>
            <w:sz w:val="28"/>
            <w:szCs w:val="28"/>
          </w:rPr>
          <w:t>направлени</w:t>
        </w:r>
      </w:hyperlink>
      <w:r w:rsidRPr="00060826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060826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 «Кижингинский район» на 2024 - 2026 годы, утвержденных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главы муниципального образования «Кижингинский район» от 26.10.2023 №367;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- реализация </w:t>
      </w:r>
      <w:r w:rsidRPr="00060826">
        <w:rPr>
          <w:rFonts w:ascii="Times New Roman" w:hAnsi="Times New Roman" w:cs="Times New Roman"/>
          <w:sz w:val="28"/>
          <w:szCs w:val="28"/>
        </w:rPr>
        <w:t>плана мероприятий по увеличению поступлений налоговых и неналоговых доходов и повышению эффективности бюджетных расходов муниципального образования «Кижингинский район» на 2024-2026 годы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проведение в течение года анализа объема и структуры задолженности, в том числе с точки зрения сроков погашения, стоимости обслуживания и сроков заимствований;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установление моратория на предоставление муниципальных гарантий до 2026 года включительно;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недопущение принятия новых расходных обязательств, не обеспеченных источниками доходов;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использование механизма привлечения бюджетных кредитов на пополнение остатков средств на счете бюджета в целях эффективного управления текущей ликвидностью бюджета муниципального образования «Кижингинский район»;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sz w:val="28"/>
          <w:szCs w:val="28"/>
        </w:rPr>
        <w:t xml:space="preserve">- 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недопущение </w:t>
      </w:r>
      <w:r w:rsidRPr="00060826">
        <w:rPr>
          <w:rFonts w:ascii="Times New Roman" w:hAnsi="Times New Roman" w:cs="Times New Roman"/>
          <w:sz w:val="28"/>
          <w:szCs w:val="28"/>
        </w:rPr>
        <w:t>образования просроченной кредиторской задолженности.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5. Анализ рисков для бюджета, возникающих в процессе управления муниципальным долгом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При планировании и привлечении заимствований необходимо учитывать риски, минимизация которых является основой эффективной долговой политики района. В рамках основных направлений долговой политики района под риском понимается возникновение финансовых потерь бюджета в результате наступления определенных событий или совершения определенных действий, которые не могут быть заранее однозначно спрогнозированы.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С учетом текущего состояния муниципального долга муниципального образования «Кижингинский район» основными в сфере управления муниципальным долгом являются следующие риски: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Волатильность</w:t>
      </w:r>
      <w:proofErr w:type="spellEnd"/>
      <w:r w:rsidRPr="00060826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национальной валюты и нестабильность на финансовых рынках могут повысить риск возможности рефинансирования долговых обязательств.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Снижению данного риска способствует: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удержание уровня долговой нагрузки на экономически безопасном уровне;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отказ от привлечения кредитов кредитных организаций в целях снижения нагрузки на бюджет муниципального образования «Кижингинский район» по обслуживанию и погашению заимствований;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- проведение работы по поддержанию положительной кредитной истории муниципального образования «Кижингинский район».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2. Отсутствие необходимых сре</w:t>
      </w:r>
      <w:proofErr w:type="gramStart"/>
      <w:r w:rsidRPr="00060826">
        <w:rPr>
          <w:rFonts w:ascii="Times New Roman" w:hAnsi="Times New Roman" w:cs="Times New Roman"/>
          <w:color w:val="000000"/>
          <w:sz w:val="28"/>
          <w:szCs w:val="28"/>
        </w:rPr>
        <w:t>дств</w:t>
      </w:r>
      <w:r w:rsidR="000608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0826">
        <w:rPr>
          <w:rFonts w:ascii="Times New Roman" w:hAnsi="Times New Roman" w:cs="Times New Roman"/>
          <w:color w:val="000000"/>
          <w:sz w:val="28"/>
          <w:szCs w:val="28"/>
        </w:rPr>
        <w:t>дл</w:t>
      </w:r>
      <w:proofErr w:type="gramEnd"/>
      <w:r w:rsidRPr="00060826">
        <w:rPr>
          <w:rFonts w:ascii="Times New Roman" w:hAnsi="Times New Roman" w:cs="Times New Roman"/>
          <w:color w:val="000000"/>
          <w:sz w:val="28"/>
          <w:szCs w:val="28"/>
        </w:rPr>
        <w:t>я исполнения бюджетных обязательств в определенный срок, что может привести к риску возникновения кассовых разрывов.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целях снижения данного риска в 2024-2026 годах возможно применение практики заключения договора с управлением Федерального казначейства по Республике Бурятия о предоставлении бюджетного кредита на пополнение остатков средств на счете бюджета муниципального образования «Кижингинский район» с установлением лимита на кредитные средства.</w:t>
      </w:r>
    </w:p>
    <w:p w:rsidR="00244072" w:rsidRPr="00060826" w:rsidRDefault="00244072" w:rsidP="002440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26">
        <w:rPr>
          <w:rFonts w:ascii="Times New Roman" w:hAnsi="Times New Roman" w:cs="Times New Roman"/>
          <w:color w:val="000000"/>
          <w:sz w:val="28"/>
          <w:szCs w:val="28"/>
        </w:rPr>
        <w:t>Мероприятия по минимизации рисков, связанных с осуществлением заимствований, позволят проводить эффективную долговую политику.</w:t>
      </w:r>
    </w:p>
    <w:p w:rsidR="00221447" w:rsidRPr="00060826" w:rsidRDefault="00221447" w:rsidP="002440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21447" w:rsidRPr="00060826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21447"/>
    <w:rsid w:val="00042510"/>
    <w:rsid w:val="00060826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44072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4946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37DE2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355;n=24508;fld=134;dst=100010" TargetMode="External"/><Relationship Id="rId5" Type="http://schemas.openxmlformats.org/officeDocument/2006/relationships/hyperlink" Target="consultantplus://offline/main?base=RLAW355;n=24508;fld=134;dst=1000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4</cp:revision>
  <cp:lastPrinted>2023-05-29T02:14:00Z</cp:lastPrinted>
  <dcterms:created xsi:type="dcterms:W3CDTF">2024-05-03T00:46:00Z</dcterms:created>
  <dcterms:modified xsi:type="dcterms:W3CDTF">2024-05-03T00:49:00Z</dcterms:modified>
</cp:coreProperties>
</file>